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24" w:rsidRPr="00695558" w:rsidRDefault="00A6024C" w:rsidP="00695558">
      <w:pPr>
        <w:pStyle w:val="Titre1"/>
      </w:pPr>
      <w:r w:rsidRPr="006955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06926" wp14:editId="1B3EC33A">
                <wp:simplePos x="0" y="0"/>
                <wp:positionH relativeFrom="column">
                  <wp:posOffset>4546946</wp:posOffset>
                </wp:positionH>
                <wp:positionV relativeFrom="paragraph">
                  <wp:posOffset>-848245</wp:posOffset>
                </wp:positionV>
                <wp:extent cx="2726864" cy="768928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864" cy="76892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6ED" w:rsidRPr="00433184" w:rsidRDefault="003D3ABC" w:rsidP="008576E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É</w:t>
                            </w:r>
                            <w:r w:rsidR="008576ED" w:rsidRPr="00433184">
                              <w:rPr>
                                <w:color w:val="000000" w:themeColor="text1"/>
                              </w:rPr>
                              <w:t>tudiant ou jeune diplômé,</w:t>
                            </w:r>
                          </w:p>
                          <w:p w:rsidR="008576ED" w:rsidRPr="00433184" w:rsidRDefault="008576ED" w:rsidP="008576E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433184">
                              <w:rPr>
                                <w:color w:val="000000" w:themeColor="text1"/>
                              </w:rPr>
                              <w:t>l’armée</w:t>
                            </w:r>
                            <w:proofErr w:type="gramEnd"/>
                            <w:r w:rsidRPr="00433184">
                              <w:rPr>
                                <w:color w:val="000000" w:themeColor="text1"/>
                              </w:rPr>
                              <w:t xml:space="preserve"> de l’</w:t>
                            </w: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r w:rsidRPr="00433184">
                              <w:rPr>
                                <w:color w:val="000000" w:themeColor="text1"/>
                              </w:rPr>
                              <w:t>ir et de l’</w:t>
                            </w: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433184">
                              <w:rPr>
                                <w:color w:val="000000" w:themeColor="text1"/>
                              </w:rPr>
                              <w:t>space vous propose</w:t>
                            </w:r>
                          </w:p>
                          <w:p w:rsidR="002834F6" w:rsidRPr="00C543F9" w:rsidRDefault="008576ED" w:rsidP="002157B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433184">
                              <w:rPr>
                                <w:color w:val="000000" w:themeColor="text1"/>
                              </w:rPr>
                              <w:t>une</w:t>
                            </w:r>
                            <w:proofErr w:type="gramEnd"/>
                            <w:r w:rsidRPr="00433184">
                              <w:rPr>
                                <w:color w:val="000000" w:themeColor="text1"/>
                              </w:rPr>
                              <w:t xml:space="preserve"> première expérience professionnelle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9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06926" id="Rectangle 1" o:spid="_x0000_s1026" style="position:absolute;left:0;text-align:left;margin-left:358.05pt;margin-top:-66.8pt;width:214.7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" fillcolor="#c4d7f5 [671]" stroked="f" strokeweight="2pt">
                <v:path arrowok="t"/>
                <v:textbox inset=",,11mm">
                  <w:txbxContent>
                    <w:p w:rsidR="008576ED" w:rsidRPr="00433184" w:rsidRDefault="003D3ABC" w:rsidP="008576ED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É</w:t>
                      </w:r>
                      <w:r w:rsidR="008576ED" w:rsidRPr="00433184">
                        <w:rPr>
                          <w:color w:val="000000" w:themeColor="text1"/>
                        </w:rPr>
                        <w:t>tudiant ou jeune diplômé,</w:t>
                      </w:r>
                    </w:p>
                    <w:p w:rsidR="008576ED" w:rsidRPr="00433184" w:rsidRDefault="008576ED" w:rsidP="008576ED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433184">
                        <w:rPr>
                          <w:color w:val="000000" w:themeColor="text1"/>
                        </w:rPr>
                        <w:t>l’armée de l’</w:t>
                      </w:r>
                      <w:r>
                        <w:rPr>
                          <w:color w:val="000000" w:themeColor="text1"/>
                        </w:rPr>
                        <w:t>A</w:t>
                      </w:r>
                      <w:r w:rsidRPr="00433184">
                        <w:rPr>
                          <w:color w:val="000000" w:themeColor="text1"/>
                        </w:rPr>
                        <w:t>ir et de l’</w:t>
                      </w:r>
                      <w:r>
                        <w:rPr>
                          <w:color w:val="000000" w:themeColor="text1"/>
                        </w:rPr>
                        <w:t>E</w:t>
                      </w:r>
                      <w:r w:rsidRPr="00433184">
                        <w:rPr>
                          <w:color w:val="000000" w:themeColor="text1"/>
                        </w:rPr>
                        <w:t>space vous propose</w:t>
                      </w:r>
                    </w:p>
                    <w:p w:rsidR="002834F6" w:rsidRPr="00C543F9" w:rsidRDefault="008576ED" w:rsidP="002157B1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433184">
                        <w:rPr>
                          <w:color w:val="000000" w:themeColor="text1"/>
                        </w:rPr>
                        <w:t>une première expérience professionnelle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1B1273">
        <w:t>VOLONTAIRE ASPIRANT</w:t>
      </w:r>
      <w:r w:rsidR="00641E24" w:rsidRPr="00695558">
        <w:t xml:space="preserve"> –</w:t>
      </w:r>
      <w:r w:rsidR="001B1273">
        <w:t xml:space="preserve"> Assistant instructeur en langue anglaise</w:t>
      </w:r>
    </w:p>
    <w:p w:rsidR="002B4063" w:rsidRDefault="002703CA" w:rsidP="00641E24">
      <w:pPr>
        <w:pStyle w:val="Numrodeposte"/>
      </w:pPr>
      <w:r>
        <w:t>Poste 202</w:t>
      </w:r>
      <w:r w:rsidR="00E24E5C">
        <w:t>4</w:t>
      </w:r>
      <w:r>
        <w:t xml:space="preserve"> - Spécialité</w:t>
      </w:r>
      <w:r w:rsidR="008661AA">
        <w:t xml:space="preserve"> </w:t>
      </w:r>
      <w:r w:rsidR="001B1273">
        <w:t>3712</w:t>
      </w:r>
    </w:p>
    <w:p w:rsidR="00182FE0" w:rsidRDefault="00182FE0" w:rsidP="00641E24">
      <w:pPr>
        <w:pStyle w:val="Numrodeposte"/>
      </w:pPr>
    </w:p>
    <w:p w:rsidR="004E0497" w:rsidRDefault="00182FE0" w:rsidP="004E0497">
      <w:pPr>
        <w:tabs>
          <w:tab w:val="left" w:pos="426"/>
          <w:tab w:val="left" w:pos="2268"/>
        </w:tabs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Lieu d’affectation</w:t>
      </w:r>
      <w:r w:rsidRPr="00182FE0">
        <w:rPr>
          <w:rFonts w:ascii="Calibri" w:hAnsi="Calibri" w:cs="Calibri"/>
          <w:b/>
          <w:sz w:val="18"/>
          <w:szCs w:val="18"/>
        </w:rPr>
        <w:t> </w:t>
      </w:r>
      <w:r w:rsidR="005F377E">
        <w:rPr>
          <w:b/>
          <w:sz w:val="18"/>
          <w:szCs w:val="18"/>
        </w:rPr>
        <w:t xml:space="preserve">: </w:t>
      </w:r>
    </w:p>
    <w:p w:rsidR="005F377E" w:rsidRPr="005F377E" w:rsidRDefault="005F377E" w:rsidP="004E0497">
      <w:pPr>
        <w:tabs>
          <w:tab w:val="left" w:pos="426"/>
          <w:tab w:val="left" w:pos="2268"/>
        </w:tabs>
        <w:spacing w:after="0"/>
        <w:jc w:val="both"/>
        <w:rPr>
          <w:color w:val="333333"/>
          <w:sz w:val="18"/>
        </w:rPr>
      </w:pPr>
      <w:r>
        <w:rPr>
          <w:sz w:val="18"/>
          <w:szCs w:val="18"/>
        </w:rPr>
        <w:t>Cognac</w:t>
      </w:r>
      <w:r>
        <w:rPr>
          <w:sz w:val="18"/>
          <w:szCs w:val="18"/>
        </w:rPr>
        <w:t xml:space="preserve"> -</w:t>
      </w:r>
      <w:r w:rsidRPr="005F377E">
        <w:rPr>
          <w:sz w:val="18"/>
          <w:szCs w:val="18"/>
        </w:rPr>
        <w:t xml:space="preserve"> Evreux - </w:t>
      </w:r>
      <w:r>
        <w:rPr>
          <w:sz w:val="18"/>
          <w:szCs w:val="18"/>
        </w:rPr>
        <w:t xml:space="preserve">Istres </w:t>
      </w:r>
      <w:r w:rsidR="001233AC">
        <w:rPr>
          <w:sz w:val="18"/>
          <w:szCs w:val="18"/>
        </w:rPr>
        <w:t>-</w:t>
      </w:r>
      <w:r>
        <w:rPr>
          <w:sz w:val="18"/>
          <w:szCs w:val="18"/>
        </w:rPr>
        <w:t xml:space="preserve"> Nancy </w:t>
      </w:r>
      <w:r w:rsidR="001233AC">
        <w:rPr>
          <w:sz w:val="18"/>
          <w:szCs w:val="18"/>
        </w:rPr>
        <w:t>-</w:t>
      </w:r>
      <w:r w:rsidRPr="005F377E">
        <w:rPr>
          <w:sz w:val="18"/>
          <w:szCs w:val="18"/>
        </w:rPr>
        <w:t xml:space="preserve"> Orange </w:t>
      </w:r>
      <w:r>
        <w:rPr>
          <w:sz w:val="18"/>
          <w:szCs w:val="18"/>
        </w:rPr>
        <w:t>- Orléans</w:t>
      </w:r>
      <w:r w:rsidRPr="005F377E">
        <w:rPr>
          <w:sz w:val="18"/>
          <w:szCs w:val="18"/>
        </w:rPr>
        <w:t xml:space="preserve"> </w:t>
      </w:r>
    </w:p>
    <w:p w:rsidR="00641E24" w:rsidRPr="00640C0D" w:rsidRDefault="005F377E" w:rsidP="00641E24">
      <w:pPr>
        <w:spacing w:after="0"/>
        <w:rPr>
          <w:sz w:val="18"/>
          <w:szCs w:val="18"/>
        </w:rPr>
      </w:pPr>
      <w:r w:rsidRPr="005F377E">
        <w:rPr>
          <w:sz w:val="18"/>
          <w:szCs w:val="18"/>
        </w:rPr>
        <w:t xml:space="preserve">Saint-Dizier </w:t>
      </w:r>
      <w:r>
        <w:rPr>
          <w:sz w:val="18"/>
          <w:szCs w:val="18"/>
        </w:rPr>
        <w:t xml:space="preserve">- Solenzara - </w:t>
      </w:r>
      <w:r>
        <w:rPr>
          <w:sz w:val="18"/>
          <w:szCs w:val="18"/>
        </w:rPr>
        <w:t>Tours</w:t>
      </w:r>
      <w:r w:rsidRPr="005F377E">
        <w:rPr>
          <w:sz w:val="18"/>
          <w:szCs w:val="18"/>
        </w:rPr>
        <w:t xml:space="preserve"> </w:t>
      </w:r>
      <w:r w:rsidR="001233AC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5F377E">
        <w:rPr>
          <w:sz w:val="18"/>
          <w:szCs w:val="18"/>
        </w:rPr>
        <w:t>Villacoublay</w:t>
      </w:r>
    </w:p>
    <w:tbl>
      <w:tblPr>
        <w:tblStyle w:val="Grilledutableau"/>
        <w:tblW w:w="10420" w:type="dxa"/>
        <w:tblInd w:w="284" w:type="dxa"/>
        <w:tblBorders>
          <w:top w:val="single" w:sz="8" w:space="0" w:color="C0181B" w:themeColor="background2"/>
          <w:left w:val="single" w:sz="8" w:space="0" w:color="C0181B" w:themeColor="background2"/>
          <w:bottom w:val="single" w:sz="8" w:space="0" w:color="C0181B" w:themeColor="background2"/>
          <w:right w:val="single" w:sz="8" w:space="0" w:color="C0181B" w:themeColor="background2"/>
          <w:insideH w:val="single" w:sz="8" w:space="0" w:color="C0181B" w:themeColor="background2"/>
          <w:insideV w:val="single" w:sz="8" w:space="0" w:color="C0181B" w:themeColor="background2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5149"/>
        <w:gridCol w:w="5271"/>
      </w:tblGrid>
      <w:tr w:rsidR="00695558" w:rsidRPr="00640C0D" w:rsidTr="00217A21">
        <w:trPr>
          <w:trHeight w:val="2939"/>
        </w:trPr>
        <w:tc>
          <w:tcPr>
            <w:tcW w:w="51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558" w:rsidRPr="00640C0D" w:rsidRDefault="00695558" w:rsidP="00E26ED3">
            <w:pPr>
              <w:pStyle w:val="Sous-titre1"/>
              <w:spacing w:line="276" w:lineRule="auto"/>
              <w:rPr>
                <w:color w:val="184792"/>
              </w:rPr>
            </w:pPr>
            <w:r w:rsidRPr="00640C0D">
              <w:rPr>
                <w:color w:val="184792"/>
              </w:rPr>
              <w:t>Description du poste</w:t>
            </w:r>
            <w:bookmarkStart w:id="0" w:name="_GoBack"/>
            <w:bookmarkEnd w:id="0"/>
          </w:p>
          <w:p w:rsidR="00695558" w:rsidRPr="00640C0D" w:rsidRDefault="002157B1" w:rsidP="00E26ED3">
            <w:pPr>
              <w:pStyle w:val="Sous-titre2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UNITÉ</w:t>
            </w:r>
          </w:p>
          <w:p w:rsidR="007F39B3" w:rsidRPr="00640C0D" w:rsidRDefault="001B1273" w:rsidP="00E26ED3">
            <w:pPr>
              <w:spacing w:after="120"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Vous serez principalement affectée en </w:t>
            </w:r>
            <w:r w:rsidR="001D6EB6">
              <w:rPr>
                <w:szCs w:val="20"/>
              </w:rPr>
              <w:t>S</w:t>
            </w:r>
            <w:r>
              <w:rPr>
                <w:szCs w:val="20"/>
              </w:rPr>
              <w:t xml:space="preserve">ection </w:t>
            </w:r>
            <w:r w:rsidR="00566836">
              <w:rPr>
                <w:szCs w:val="20"/>
              </w:rPr>
              <w:t>d’</w:t>
            </w:r>
            <w:r>
              <w:rPr>
                <w:szCs w:val="20"/>
              </w:rPr>
              <w:t xml:space="preserve">enseignement en langue anglaise </w:t>
            </w:r>
            <w:r w:rsidR="00217A21">
              <w:rPr>
                <w:szCs w:val="20"/>
              </w:rPr>
              <w:t xml:space="preserve">(SELA) </w:t>
            </w:r>
            <w:r>
              <w:rPr>
                <w:szCs w:val="20"/>
              </w:rPr>
              <w:t>sur une base aérienne.</w:t>
            </w:r>
            <w:r w:rsidR="003D3ABC">
              <w:rPr>
                <w:szCs w:val="20"/>
              </w:rPr>
              <w:t xml:space="preserve"> La SELA a pour missions d’assurer l’</w:t>
            </w:r>
            <w:r w:rsidR="00FA23EE">
              <w:rPr>
                <w:szCs w:val="20"/>
              </w:rPr>
              <w:t xml:space="preserve">enseignement général en anglais notamment aéronautique du personnel navigant et non navigant. Elle assure la préparation aux différentes </w:t>
            </w:r>
            <w:r w:rsidR="00566836">
              <w:rPr>
                <w:szCs w:val="20"/>
              </w:rPr>
              <w:t>qualifications et</w:t>
            </w:r>
            <w:r w:rsidR="00FA23EE">
              <w:rPr>
                <w:szCs w:val="20"/>
              </w:rPr>
              <w:t xml:space="preserve"> veille au maintien</w:t>
            </w:r>
            <w:r w:rsidR="00566836">
              <w:rPr>
                <w:szCs w:val="20"/>
              </w:rPr>
              <w:t xml:space="preserve"> ainsi qu’à </w:t>
            </w:r>
            <w:r w:rsidR="00FA23EE">
              <w:rPr>
                <w:szCs w:val="20"/>
              </w:rPr>
              <w:t>l’amélioration du niveau d’</w:t>
            </w:r>
            <w:r w:rsidR="00566836">
              <w:rPr>
                <w:szCs w:val="20"/>
              </w:rPr>
              <w:t>anglais</w:t>
            </w:r>
            <w:r w:rsidR="00FA23EE">
              <w:rPr>
                <w:szCs w:val="20"/>
              </w:rPr>
              <w:t xml:space="preserve"> des militaires.</w:t>
            </w:r>
          </w:p>
          <w:p w:rsidR="00695558" w:rsidRPr="00640C0D" w:rsidRDefault="002157B1" w:rsidP="00E26ED3">
            <w:pPr>
              <w:pStyle w:val="Sous-titre2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poste</w:t>
            </w:r>
          </w:p>
          <w:p w:rsidR="00695558" w:rsidRPr="00640C0D" w:rsidRDefault="004026AA" w:rsidP="00E26ED3">
            <w:pPr>
              <w:autoSpaceDE w:val="0"/>
              <w:autoSpaceDN w:val="0"/>
              <w:adjustRightInd w:val="0"/>
              <w:spacing w:before="60" w:after="120"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En fonction de votre affectation, v</w:t>
            </w:r>
            <w:r w:rsidR="00695558" w:rsidRPr="00640C0D">
              <w:rPr>
                <w:b/>
                <w:szCs w:val="20"/>
              </w:rPr>
              <w:t>ous</w:t>
            </w:r>
            <w:r w:rsidR="00B83A9A">
              <w:rPr>
                <w:b/>
                <w:szCs w:val="20"/>
              </w:rPr>
              <w:t xml:space="preserve"> pourriez</w:t>
            </w:r>
            <w:r w:rsidR="00695558" w:rsidRPr="00640C0D">
              <w:rPr>
                <w:b/>
                <w:szCs w:val="20"/>
              </w:rPr>
              <w:t xml:space="preserve"> </w:t>
            </w:r>
            <w:r w:rsidR="003E6A34">
              <w:rPr>
                <w:b/>
                <w:szCs w:val="20"/>
              </w:rPr>
              <w:t>être</w:t>
            </w:r>
            <w:r w:rsidR="00695558" w:rsidRPr="00640C0D">
              <w:rPr>
                <w:b/>
                <w:szCs w:val="20"/>
              </w:rPr>
              <w:t xml:space="preserve"> chargé</w:t>
            </w:r>
            <w:r w:rsidR="00695558" w:rsidRPr="00640C0D">
              <w:rPr>
                <w:rFonts w:ascii="Calibri" w:hAnsi="Calibri" w:cs="Calibri"/>
                <w:b/>
                <w:szCs w:val="20"/>
              </w:rPr>
              <w:t> </w:t>
            </w:r>
            <w:r w:rsidR="00695558" w:rsidRPr="00640C0D">
              <w:rPr>
                <w:b/>
                <w:szCs w:val="20"/>
              </w:rPr>
              <w:t>:</w:t>
            </w:r>
          </w:p>
          <w:p w:rsidR="00591E08" w:rsidRPr="00284248" w:rsidRDefault="00591E08" w:rsidP="00E26ED3">
            <w:pPr>
              <w:numPr>
                <w:ilvl w:val="0"/>
                <w:numId w:val="6"/>
              </w:numPr>
              <w:spacing w:line="276" w:lineRule="auto"/>
              <w:ind w:left="139" w:hanging="142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De </w:t>
            </w:r>
            <w:r w:rsidRPr="00284248">
              <w:rPr>
                <w:szCs w:val="20"/>
              </w:rPr>
              <w:t>concevoir des supports pédagogiques</w:t>
            </w:r>
            <w:r>
              <w:rPr>
                <w:rFonts w:ascii="Calibri" w:hAnsi="Calibri" w:cs="Calibri"/>
                <w:szCs w:val="20"/>
              </w:rPr>
              <w:t> ;</w:t>
            </w:r>
          </w:p>
          <w:p w:rsidR="00591E08" w:rsidRPr="00284248" w:rsidRDefault="00591E08" w:rsidP="00E26ED3">
            <w:pPr>
              <w:numPr>
                <w:ilvl w:val="0"/>
                <w:numId w:val="6"/>
              </w:numPr>
              <w:spacing w:line="276" w:lineRule="auto"/>
              <w:ind w:left="139" w:hanging="142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De </w:t>
            </w:r>
            <w:r w:rsidRPr="00284248">
              <w:rPr>
                <w:szCs w:val="20"/>
              </w:rPr>
              <w:t>dispenser des cours</w:t>
            </w:r>
            <w:r>
              <w:rPr>
                <w:rFonts w:ascii="Calibri" w:hAnsi="Calibri" w:cs="Calibri"/>
                <w:szCs w:val="20"/>
              </w:rPr>
              <w:t> ;</w:t>
            </w:r>
          </w:p>
          <w:p w:rsidR="00591E08" w:rsidRPr="00284248" w:rsidRDefault="00591E08" w:rsidP="00E26ED3">
            <w:pPr>
              <w:numPr>
                <w:ilvl w:val="0"/>
                <w:numId w:val="6"/>
              </w:numPr>
              <w:spacing w:line="276" w:lineRule="auto"/>
              <w:ind w:left="139" w:hanging="142"/>
              <w:jc w:val="both"/>
              <w:rPr>
                <w:szCs w:val="20"/>
              </w:rPr>
            </w:pPr>
            <w:r>
              <w:rPr>
                <w:szCs w:val="20"/>
              </w:rPr>
              <w:t>D’organiser</w:t>
            </w:r>
            <w:r w:rsidRPr="00284248">
              <w:rPr>
                <w:szCs w:val="20"/>
              </w:rPr>
              <w:t xml:space="preserve"> des sessions d’examen</w:t>
            </w:r>
            <w:r>
              <w:rPr>
                <w:rFonts w:ascii="Calibri" w:hAnsi="Calibri" w:cs="Calibri"/>
                <w:szCs w:val="20"/>
              </w:rPr>
              <w:t> ;</w:t>
            </w:r>
          </w:p>
          <w:p w:rsidR="00591E08" w:rsidRPr="00284248" w:rsidRDefault="00591E08" w:rsidP="00E26ED3">
            <w:pPr>
              <w:numPr>
                <w:ilvl w:val="0"/>
                <w:numId w:val="6"/>
              </w:numPr>
              <w:spacing w:line="276" w:lineRule="auto"/>
              <w:ind w:left="139" w:hanging="142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De </w:t>
            </w:r>
            <w:r w:rsidRPr="00284248">
              <w:rPr>
                <w:szCs w:val="20"/>
              </w:rPr>
              <w:t>participer à la conception de sujets d’évaluation</w:t>
            </w:r>
            <w:r>
              <w:rPr>
                <w:rFonts w:ascii="Calibri" w:hAnsi="Calibri" w:cs="Calibri"/>
                <w:szCs w:val="20"/>
              </w:rPr>
              <w:t> ;</w:t>
            </w:r>
          </w:p>
          <w:p w:rsidR="00B83A9A" w:rsidRDefault="00591E08" w:rsidP="00E26ED3">
            <w:pPr>
              <w:numPr>
                <w:ilvl w:val="0"/>
                <w:numId w:val="6"/>
              </w:numPr>
              <w:spacing w:line="276" w:lineRule="auto"/>
              <w:ind w:left="139" w:hanging="142"/>
              <w:jc w:val="both"/>
              <w:rPr>
                <w:szCs w:val="20"/>
              </w:rPr>
            </w:pPr>
            <w:r>
              <w:rPr>
                <w:szCs w:val="20"/>
              </w:rPr>
              <w:t>D’administrer</w:t>
            </w:r>
            <w:r w:rsidRPr="00284248">
              <w:rPr>
                <w:szCs w:val="20"/>
              </w:rPr>
              <w:t xml:space="preserve"> un test TOEIC</w:t>
            </w:r>
            <w:r>
              <w:rPr>
                <w:rFonts w:ascii="Calibri" w:hAnsi="Calibri" w:cs="Calibri"/>
                <w:szCs w:val="20"/>
              </w:rPr>
              <w:t> ;</w:t>
            </w:r>
          </w:p>
          <w:p w:rsidR="005B01F7" w:rsidRPr="00217A21" w:rsidRDefault="00591E08" w:rsidP="00E26ED3">
            <w:pPr>
              <w:numPr>
                <w:ilvl w:val="0"/>
                <w:numId w:val="6"/>
              </w:numPr>
              <w:spacing w:line="276" w:lineRule="auto"/>
              <w:ind w:left="139" w:hanging="142"/>
              <w:jc w:val="both"/>
              <w:rPr>
                <w:szCs w:val="20"/>
              </w:rPr>
            </w:pPr>
            <w:r w:rsidRPr="00B83A9A">
              <w:rPr>
                <w:szCs w:val="20"/>
              </w:rPr>
              <w:t>De participer à un jury d’anglais.</w:t>
            </w:r>
          </w:p>
          <w:p w:rsidR="005B01F7" w:rsidRDefault="005B01F7" w:rsidP="00E26ED3">
            <w:pPr>
              <w:autoSpaceDE w:val="0"/>
              <w:autoSpaceDN w:val="0"/>
              <w:adjustRightInd w:val="0"/>
              <w:spacing w:before="60" w:line="276" w:lineRule="auto"/>
              <w:rPr>
                <w:szCs w:val="20"/>
              </w:rPr>
            </w:pPr>
          </w:p>
          <w:p w:rsidR="005B01F7" w:rsidRDefault="005B01F7" w:rsidP="00E26ED3">
            <w:pPr>
              <w:autoSpaceDE w:val="0"/>
              <w:autoSpaceDN w:val="0"/>
              <w:adjustRightInd w:val="0"/>
              <w:spacing w:before="60" w:line="276" w:lineRule="auto"/>
              <w:rPr>
                <w:szCs w:val="20"/>
              </w:rPr>
            </w:pPr>
          </w:p>
          <w:p w:rsidR="005B01F7" w:rsidRDefault="005B01F7" w:rsidP="00E26ED3">
            <w:pPr>
              <w:autoSpaceDE w:val="0"/>
              <w:autoSpaceDN w:val="0"/>
              <w:adjustRightInd w:val="0"/>
              <w:spacing w:before="60" w:line="276" w:lineRule="auto"/>
              <w:rPr>
                <w:szCs w:val="20"/>
              </w:rPr>
            </w:pPr>
          </w:p>
          <w:p w:rsidR="00182FE0" w:rsidRDefault="00182FE0" w:rsidP="00E26ED3">
            <w:pPr>
              <w:autoSpaceDE w:val="0"/>
              <w:autoSpaceDN w:val="0"/>
              <w:adjustRightInd w:val="0"/>
              <w:spacing w:before="60" w:line="276" w:lineRule="auto"/>
              <w:rPr>
                <w:szCs w:val="20"/>
              </w:rPr>
            </w:pPr>
          </w:p>
          <w:p w:rsidR="00182FE0" w:rsidRDefault="00182FE0" w:rsidP="00E26ED3">
            <w:pPr>
              <w:autoSpaceDE w:val="0"/>
              <w:autoSpaceDN w:val="0"/>
              <w:adjustRightInd w:val="0"/>
              <w:spacing w:before="60" w:line="276" w:lineRule="auto"/>
              <w:rPr>
                <w:szCs w:val="20"/>
              </w:rPr>
            </w:pPr>
          </w:p>
          <w:p w:rsidR="005B01F7" w:rsidRDefault="005B01F7" w:rsidP="00E26ED3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ÊTRE VOLONTAIRE ASPIRANT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 </w:t>
            </w:r>
            <w:r>
              <w:rPr>
                <w:b/>
                <w:sz w:val="18"/>
                <w:szCs w:val="20"/>
              </w:rPr>
              <w:t>?</w:t>
            </w:r>
          </w:p>
          <w:p w:rsidR="005B01F7" w:rsidRDefault="005B01F7" w:rsidP="00E26ED3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Dès votre </w:t>
            </w:r>
            <w:r w:rsidR="00E26ED3">
              <w:t>BAC</w:t>
            </w:r>
            <w:r>
              <w:rPr>
                <w:b/>
              </w:rPr>
              <w:t>+2</w:t>
            </w:r>
            <w:r>
              <w:t xml:space="preserve">, les jeunes de 17 </w:t>
            </w:r>
            <w:r w:rsidR="003B0167">
              <w:t xml:space="preserve">ans </w:t>
            </w:r>
            <w:r>
              <w:t xml:space="preserve">à moins </w:t>
            </w:r>
            <w:r w:rsidR="003B0167">
              <w:t xml:space="preserve">de </w:t>
            </w:r>
            <w:r>
              <w:t>26 ans peuvent s'engager dans l’armée de l’Air et de l’Espace en</w:t>
            </w:r>
            <w:r w:rsidR="00E26ED3">
              <w:t xml:space="preserve"> tant qu’Aviateur ou Aviatrice.</w:t>
            </w:r>
          </w:p>
          <w:p w:rsidR="005B01F7" w:rsidRDefault="005B01F7" w:rsidP="00E26ED3">
            <w:pPr>
              <w:autoSpaceDE w:val="0"/>
              <w:autoSpaceDN w:val="0"/>
              <w:adjustRightInd w:val="0"/>
              <w:spacing w:line="276" w:lineRule="auto"/>
            </w:pPr>
          </w:p>
          <w:p w:rsidR="005B01F7" w:rsidRDefault="005B01F7" w:rsidP="00E26ED3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</w:rPr>
              <w:t>Cette première expérience professionnelle permet de découvrir durant une année les nombreux métiers de l’armée de l’Air et de l’Espace</w:t>
            </w:r>
            <w:r>
              <w:t xml:space="preserve"> et offre la possibilité de </w:t>
            </w:r>
            <w:r>
              <w:rPr>
                <w:b/>
              </w:rPr>
              <w:t>vivre une expérience utile</w:t>
            </w:r>
            <w:r>
              <w:t xml:space="preserve"> avant un engagement plus long (co</w:t>
            </w:r>
            <w:r w:rsidR="00182FE0">
              <w:t>ntrat d’officier sous contrat).</w:t>
            </w:r>
          </w:p>
          <w:p w:rsidR="005B01F7" w:rsidRDefault="005B01F7" w:rsidP="00E26ED3">
            <w:pPr>
              <w:autoSpaceDE w:val="0"/>
              <w:autoSpaceDN w:val="0"/>
              <w:adjustRightInd w:val="0"/>
              <w:spacing w:line="276" w:lineRule="auto"/>
            </w:pPr>
          </w:p>
          <w:p w:rsidR="005B01F7" w:rsidRPr="00C2210E" w:rsidRDefault="005B01F7" w:rsidP="00E26ED3">
            <w:pPr>
              <w:autoSpaceDE w:val="0"/>
              <w:autoSpaceDN w:val="0"/>
              <w:adjustRightInd w:val="0"/>
              <w:spacing w:before="60" w:line="276" w:lineRule="auto"/>
              <w:rPr>
                <w:szCs w:val="20"/>
              </w:rPr>
            </w:pPr>
            <w:r>
              <w:rPr>
                <w:b/>
              </w:rPr>
              <w:t>Les contrats de volontariat sont rémunérés.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558" w:rsidRPr="00640C0D" w:rsidRDefault="00695558" w:rsidP="00E26ED3">
            <w:pPr>
              <w:pStyle w:val="Sous-titre1"/>
              <w:spacing w:line="276" w:lineRule="auto"/>
              <w:rPr>
                <w:color w:val="C0181B" w:themeColor="background2"/>
              </w:rPr>
            </w:pPr>
            <w:r w:rsidRPr="00640C0D">
              <w:rPr>
                <w:color w:val="C0181B" w:themeColor="background2"/>
              </w:rPr>
              <w:t>Profil recherchÉ</w:t>
            </w:r>
          </w:p>
          <w:p w:rsidR="00695558" w:rsidRPr="00640C0D" w:rsidRDefault="002157B1" w:rsidP="00E26ED3">
            <w:pPr>
              <w:pStyle w:val="Sous-titre2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CONDITIONS PARTICULIÈRES</w:t>
            </w:r>
          </w:p>
          <w:p w:rsidR="00695558" w:rsidRPr="00640C0D" w:rsidRDefault="00695558" w:rsidP="00E26ED3">
            <w:pPr>
              <w:pStyle w:val="Enumrationtableau"/>
              <w:spacing w:line="276" w:lineRule="auto"/>
            </w:pPr>
            <w:r w:rsidRPr="00640C0D">
              <w:t xml:space="preserve">Vous avez la </w:t>
            </w:r>
            <w:r w:rsidRPr="003B0167">
              <w:rPr>
                <w:b/>
              </w:rPr>
              <w:t>nationalité française</w:t>
            </w:r>
            <w:r w:rsidR="00E34A9C">
              <w:rPr>
                <w:rFonts w:ascii="Calibri" w:hAnsi="Calibri" w:cs="Calibri"/>
              </w:rPr>
              <w:t> </w:t>
            </w:r>
            <w:r w:rsidR="00E34A9C">
              <w:t>;</w:t>
            </w:r>
          </w:p>
          <w:p w:rsidR="008661AA" w:rsidRPr="00640C0D" w:rsidRDefault="008661AA" w:rsidP="00E26ED3">
            <w:pPr>
              <w:pStyle w:val="Enumrationtableau"/>
              <w:spacing w:line="276" w:lineRule="auto"/>
            </w:pPr>
            <w:r w:rsidRPr="00640C0D">
              <w:t xml:space="preserve">Vous </w:t>
            </w:r>
            <w:r>
              <w:t xml:space="preserve">êtes âgé de </w:t>
            </w:r>
            <w:r w:rsidRPr="003B0167">
              <w:rPr>
                <w:b/>
              </w:rPr>
              <w:t>26 ans au plus</w:t>
            </w:r>
            <w:r>
              <w:t>.</w:t>
            </w:r>
          </w:p>
          <w:p w:rsidR="00695558" w:rsidRPr="00640C0D" w:rsidRDefault="003D3ABC" w:rsidP="00E26ED3">
            <w:pPr>
              <w:pStyle w:val="Sous-titre2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diplÔ</w:t>
            </w:r>
            <w:r w:rsidR="002157B1">
              <w:rPr>
                <w:color w:val="auto"/>
              </w:rPr>
              <w:t>me – FORMATION</w:t>
            </w:r>
          </w:p>
          <w:p w:rsidR="00695558" w:rsidRPr="00640C0D" w:rsidRDefault="00695558" w:rsidP="00E26ED3">
            <w:pPr>
              <w:pStyle w:val="Enumrationtableau"/>
              <w:spacing w:line="276" w:lineRule="auto"/>
            </w:pPr>
            <w:r w:rsidRPr="00640C0D">
              <w:t xml:space="preserve">Vous justifiez </w:t>
            </w:r>
            <w:r w:rsidR="008661AA" w:rsidRPr="008D6DA8">
              <w:t>d’un</w:t>
            </w:r>
            <w:r w:rsidR="00E26ED3">
              <w:rPr>
                <w:b/>
              </w:rPr>
              <w:t xml:space="preserve"> BAC</w:t>
            </w:r>
            <w:r w:rsidR="008661AA">
              <w:rPr>
                <w:b/>
              </w:rPr>
              <w:t xml:space="preserve">+2 </w:t>
            </w:r>
            <w:r w:rsidR="00591E08">
              <w:t>dans</w:t>
            </w:r>
            <w:r w:rsidR="00591E08" w:rsidRPr="00640C0D">
              <w:t xml:space="preserve"> le </w:t>
            </w:r>
            <w:r w:rsidR="00591E08" w:rsidRPr="00E26ED3">
              <w:rPr>
                <w:b/>
              </w:rPr>
              <w:t>domaine</w:t>
            </w:r>
            <w:r w:rsidR="00591E08" w:rsidRPr="00640C0D">
              <w:t xml:space="preserve"> </w:t>
            </w:r>
            <w:r w:rsidR="00591E08" w:rsidRPr="00284248">
              <w:t xml:space="preserve">de la </w:t>
            </w:r>
            <w:r w:rsidR="00591E08" w:rsidRPr="003B0167">
              <w:rPr>
                <w:b/>
              </w:rPr>
              <w:t>langue anglaise</w:t>
            </w:r>
            <w:r w:rsidR="00591E08" w:rsidRPr="00284248">
              <w:t xml:space="preserve"> (littérature et civilisation étrangères, langues étrangères appliquées, traduction/interprétariat)</w:t>
            </w:r>
            <w:r w:rsidR="00591E08">
              <w:t>.</w:t>
            </w:r>
          </w:p>
          <w:p w:rsidR="00695558" w:rsidRPr="00640C0D" w:rsidRDefault="00695558" w:rsidP="00E26ED3">
            <w:pPr>
              <w:pStyle w:val="Sous-titre2"/>
              <w:spacing w:line="276" w:lineRule="auto"/>
              <w:jc w:val="both"/>
              <w:rPr>
                <w:color w:val="auto"/>
              </w:rPr>
            </w:pPr>
            <w:r w:rsidRPr="00640C0D">
              <w:rPr>
                <w:color w:val="auto"/>
              </w:rPr>
              <w:t>COMPÉTENCES SPÉCIFIQUES REQUISES</w:t>
            </w:r>
          </w:p>
          <w:p w:rsidR="00591E08" w:rsidRDefault="00591E08" w:rsidP="00E26ED3">
            <w:pPr>
              <w:pStyle w:val="Enumrationtableau"/>
              <w:spacing w:line="276" w:lineRule="auto"/>
              <w:jc w:val="both"/>
            </w:pPr>
            <w:r w:rsidRPr="00545F21">
              <w:t>Vous justifiez d’un excellent niveau de compétences en langue anglaise (C</w:t>
            </w:r>
            <w:r w:rsidR="00CD5BF1">
              <w:t>1-C2)</w:t>
            </w:r>
            <w:r>
              <w:rPr>
                <w:rFonts w:ascii="Calibri" w:hAnsi="Calibri" w:cs="Calibri"/>
              </w:rPr>
              <w:t> </w:t>
            </w:r>
            <w:r>
              <w:t>;</w:t>
            </w:r>
          </w:p>
          <w:p w:rsidR="00591E08" w:rsidRDefault="00591E08" w:rsidP="00E26ED3">
            <w:pPr>
              <w:pStyle w:val="Enumrationtableau"/>
              <w:spacing w:line="276" w:lineRule="auto"/>
              <w:jc w:val="both"/>
            </w:pPr>
            <w:r>
              <w:t>V</w:t>
            </w:r>
            <w:r w:rsidR="00395472">
              <w:t>ous attestez d’une expérience dans</w:t>
            </w:r>
            <w:r>
              <w:t xml:space="preserve"> l’enseigne</w:t>
            </w:r>
            <w:r w:rsidR="00395472">
              <w:t>ment</w:t>
            </w:r>
            <w:r>
              <w:rPr>
                <w:rFonts w:ascii="Calibri" w:hAnsi="Calibri" w:cs="Calibri"/>
              </w:rPr>
              <w:t> </w:t>
            </w:r>
            <w:r>
              <w:t>;</w:t>
            </w:r>
          </w:p>
          <w:p w:rsidR="00591E08" w:rsidRDefault="00591E08" w:rsidP="00E26ED3">
            <w:pPr>
              <w:pStyle w:val="Enumrationtableau"/>
              <w:spacing w:line="276" w:lineRule="auto"/>
              <w:jc w:val="both"/>
            </w:pPr>
            <w:r>
              <w:t>Vous attestez de connaissances dans l’utilisation de Word, PowerPoint et Excel</w:t>
            </w:r>
            <w:r>
              <w:rPr>
                <w:rFonts w:ascii="Calibri" w:hAnsi="Calibri" w:cs="Calibri"/>
              </w:rPr>
              <w:t> </w:t>
            </w:r>
            <w:r>
              <w:t>;</w:t>
            </w:r>
          </w:p>
          <w:p w:rsidR="00591E08" w:rsidRPr="00640C0D" w:rsidRDefault="00395472" w:rsidP="00E26ED3">
            <w:pPr>
              <w:pStyle w:val="Enumrationtableau"/>
              <w:spacing w:line="276" w:lineRule="auto"/>
              <w:jc w:val="both"/>
            </w:pPr>
            <w:r>
              <w:t>Vous attestez maîtriser</w:t>
            </w:r>
            <w:r w:rsidR="00591E08">
              <w:t xml:space="preserve"> les outils numériques.</w:t>
            </w:r>
          </w:p>
          <w:p w:rsidR="00695558" w:rsidRPr="00640C0D" w:rsidRDefault="008D6DA8" w:rsidP="00E26ED3">
            <w:pPr>
              <w:pStyle w:val="Sous-titre2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QUALITÉ</w:t>
            </w:r>
            <w:r w:rsidR="003D3ABC">
              <w:rPr>
                <w:color w:val="auto"/>
              </w:rPr>
              <w:t>S RECHERCHÉ</w:t>
            </w:r>
            <w:r w:rsidR="00695558" w:rsidRPr="00640C0D">
              <w:rPr>
                <w:color w:val="auto"/>
              </w:rPr>
              <w:t>ES</w:t>
            </w:r>
          </w:p>
          <w:p w:rsidR="00695558" w:rsidRPr="00640C0D" w:rsidRDefault="00591E08" w:rsidP="00E26ED3">
            <w:pPr>
              <w:pStyle w:val="Enumrationtableau"/>
              <w:spacing w:line="276" w:lineRule="auto"/>
            </w:pPr>
            <w:r>
              <w:t>Vous avez le goût du travail en équipe</w:t>
            </w:r>
            <w:r>
              <w:rPr>
                <w:rFonts w:ascii="Calibri" w:hAnsi="Calibri" w:cs="Calibri"/>
              </w:rPr>
              <w:t> </w:t>
            </w:r>
            <w:r>
              <w:t>;</w:t>
            </w:r>
          </w:p>
          <w:p w:rsidR="00695558" w:rsidRDefault="00591E08" w:rsidP="00E26ED3">
            <w:pPr>
              <w:pStyle w:val="Enumrationtableau"/>
              <w:spacing w:line="276" w:lineRule="auto"/>
            </w:pPr>
            <w:r>
              <w:t>Vous êtes ouvert d’esprit</w:t>
            </w:r>
            <w:r>
              <w:rPr>
                <w:rFonts w:ascii="Calibri" w:hAnsi="Calibri" w:cs="Calibri"/>
              </w:rPr>
              <w:t> </w:t>
            </w:r>
            <w:r>
              <w:t>;</w:t>
            </w:r>
          </w:p>
          <w:p w:rsidR="00591E08" w:rsidRDefault="00591E08" w:rsidP="00E26ED3">
            <w:pPr>
              <w:pStyle w:val="Enumrationtableau"/>
              <w:spacing w:line="276" w:lineRule="auto"/>
            </w:pPr>
            <w:r>
              <w:t>Vous êtes autonome et organisé</w:t>
            </w:r>
            <w:r>
              <w:rPr>
                <w:rFonts w:ascii="Calibri" w:hAnsi="Calibri" w:cs="Calibri"/>
              </w:rPr>
              <w:t> </w:t>
            </w:r>
            <w:r>
              <w:t>;</w:t>
            </w:r>
          </w:p>
          <w:p w:rsidR="00591E08" w:rsidRPr="00640C0D" w:rsidRDefault="00591E08" w:rsidP="00E26ED3">
            <w:pPr>
              <w:pStyle w:val="Enumrationtableau"/>
              <w:spacing w:line="276" w:lineRule="auto"/>
            </w:pPr>
            <w:r>
              <w:t>Vous avez de bonne capacité rédactionnelle.</w:t>
            </w:r>
          </w:p>
        </w:tc>
      </w:tr>
      <w:tr w:rsidR="00695558" w:rsidRPr="00640C0D" w:rsidTr="007B34F2">
        <w:trPr>
          <w:trHeight w:val="977"/>
        </w:trPr>
        <w:tc>
          <w:tcPr>
            <w:tcW w:w="51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558" w:rsidRPr="00640C0D" w:rsidRDefault="00695558" w:rsidP="00641E24">
            <w:pPr>
              <w:rPr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5558" w:rsidRPr="00640C0D" w:rsidRDefault="00695558" w:rsidP="008C1CC3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695558" w:rsidRPr="00640C0D" w:rsidTr="007B34F2">
        <w:trPr>
          <w:trHeight w:val="403"/>
        </w:trPr>
        <w:tc>
          <w:tcPr>
            <w:tcW w:w="5149" w:type="dxa"/>
            <w:vMerge/>
            <w:tcBorders>
              <w:top w:val="nil"/>
              <w:left w:val="nil"/>
              <w:bottom w:val="single" w:sz="4" w:space="0" w:color="C0181B" w:themeColor="background2"/>
              <w:right w:val="nil"/>
            </w:tcBorders>
            <w:shd w:val="clear" w:color="auto" w:fill="auto"/>
          </w:tcPr>
          <w:p w:rsidR="00695558" w:rsidRPr="00640C0D" w:rsidRDefault="00695558" w:rsidP="00641E24">
            <w:pPr>
              <w:rPr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C0181B" w:themeColor="background2"/>
              <w:right w:val="nil"/>
            </w:tcBorders>
            <w:shd w:val="clear" w:color="auto" w:fill="C4D7F5" w:themeFill="text2" w:themeFillTint="33"/>
            <w:vAlign w:val="center"/>
          </w:tcPr>
          <w:p w:rsidR="00695558" w:rsidRPr="00640C0D" w:rsidRDefault="008661AA" w:rsidP="003E1184">
            <w:pPr>
              <w:jc w:val="both"/>
              <w:rPr>
                <w:sz w:val="18"/>
                <w:szCs w:val="18"/>
              </w:rPr>
            </w:pPr>
            <w:r w:rsidRPr="00640C0D">
              <w:rPr>
                <w:b/>
                <w:szCs w:val="18"/>
              </w:rPr>
              <w:t>Être militaire</w:t>
            </w:r>
            <w:r>
              <w:rPr>
                <w:b/>
                <w:szCs w:val="18"/>
              </w:rPr>
              <w:t xml:space="preserve"> et Aviateur</w:t>
            </w:r>
            <w:r w:rsidRPr="00640C0D">
              <w:rPr>
                <w:b/>
                <w:szCs w:val="18"/>
              </w:rPr>
              <w:t>,</w:t>
            </w:r>
            <w:r w:rsidRPr="00640C0D">
              <w:rPr>
                <w:szCs w:val="18"/>
              </w:rPr>
              <w:t xml:space="preserve"> c’est servir l’État, au sein des armées, en portant l’uniforme. Cela implique discipline, disponibilité et loyauté. Le sens de l’adaptation et le goût de l’effort sont des qualités indispensables.</w:t>
            </w:r>
          </w:p>
        </w:tc>
      </w:tr>
      <w:tr w:rsidR="00695558" w:rsidRPr="00640C0D" w:rsidTr="00217A21">
        <w:trPr>
          <w:trHeight w:val="17"/>
        </w:trPr>
        <w:tc>
          <w:tcPr>
            <w:tcW w:w="5149" w:type="dxa"/>
            <w:tcBorders>
              <w:top w:val="single" w:sz="4" w:space="0" w:color="C0181B" w:themeColor="background2"/>
              <w:right w:val="nil"/>
            </w:tcBorders>
          </w:tcPr>
          <w:p w:rsidR="00695558" w:rsidRPr="00640C0D" w:rsidRDefault="00695558" w:rsidP="00427B28">
            <w:pPr>
              <w:pStyle w:val="Sous-titre2"/>
              <w:spacing w:before="0"/>
              <w:rPr>
                <w:color w:val="auto"/>
              </w:rPr>
            </w:pPr>
            <w:r w:rsidRPr="00640C0D">
              <w:rPr>
                <w:color w:val="auto"/>
              </w:rPr>
              <w:t>MODALITÉS DE CANDIDATURE</w:t>
            </w:r>
          </w:p>
          <w:p w:rsidR="00695558" w:rsidRPr="00640C0D" w:rsidRDefault="00695558" w:rsidP="003E1184">
            <w:pPr>
              <w:jc w:val="both"/>
              <w:rPr>
                <w:szCs w:val="18"/>
              </w:rPr>
            </w:pPr>
            <w:r w:rsidRPr="00640C0D">
              <w:rPr>
                <w:szCs w:val="18"/>
              </w:rPr>
              <w:t xml:space="preserve">Dossier de candidature à retirer et à déposer </w:t>
            </w:r>
            <w:r w:rsidRPr="00640C0D">
              <w:rPr>
                <w:szCs w:val="18"/>
                <w:u w:val="single"/>
              </w:rPr>
              <w:t>complet</w:t>
            </w:r>
            <w:r w:rsidRPr="00640C0D">
              <w:rPr>
                <w:szCs w:val="18"/>
              </w:rPr>
              <w:t xml:space="preserve"> dans l’un des 48 Bureaux Air des Centres d’Information et de Recrutement des Fo</w:t>
            </w:r>
            <w:r w:rsidR="00182FE0">
              <w:rPr>
                <w:szCs w:val="18"/>
              </w:rPr>
              <w:t>rces Armées (CIRFA/Bureaux Air).</w:t>
            </w:r>
          </w:p>
          <w:p w:rsidR="00695558" w:rsidRPr="00640C0D" w:rsidRDefault="00695558" w:rsidP="003E1184">
            <w:pPr>
              <w:jc w:val="both"/>
              <w:rPr>
                <w:szCs w:val="18"/>
              </w:rPr>
            </w:pPr>
            <w:r w:rsidRPr="00640C0D">
              <w:rPr>
                <w:szCs w:val="18"/>
              </w:rPr>
              <w:t xml:space="preserve">Liste des CIRFA et SIR sur </w:t>
            </w:r>
            <w:r w:rsidRPr="00640C0D">
              <w:rPr>
                <w:b/>
                <w:color w:val="184791" w:themeColor="text2"/>
                <w:szCs w:val="18"/>
                <w:u w:val="single"/>
              </w:rPr>
              <w:t>devenir-aviateur.fr</w:t>
            </w:r>
          </w:p>
          <w:p w:rsidR="00695558" w:rsidRPr="00640C0D" w:rsidRDefault="002157B1" w:rsidP="003E1184">
            <w:pPr>
              <w:pStyle w:val="Sous-titre2"/>
              <w:jc w:val="both"/>
              <w:rPr>
                <w:color w:val="auto"/>
              </w:rPr>
            </w:pPr>
            <w:r>
              <w:rPr>
                <w:color w:val="auto"/>
              </w:rPr>
              <w:t>SÉLECTION</w:t>
            </w:r>
          </w:p>
          <w:p w:rsidR="008661AA" w:rsidRPr="00640C0D" w:rsidRDefault="008661AA" w:rsidP="008661AA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Outre le dossier de candidature, la sélection comprend</w:t>
            </w:r>
            <w:r w:rsidRPr="00640C0D">
              <w:rPr>
                <w:szCs w:val="18"/>
              </w:rPr>
              <w:t xml:space="preserve"> de</w:t>
            </w:r>
            <w:r>
              <w:rPr>
                <w:szCs w:val="18"/>
              </w:rPr>
              <w:t>s</w:t>
            </w:r>
            <w:r w:rsidRPr="00640C0D">
              <w:rPr>
                <w:szCs w:val="18"/>
              </w:rPr>
              <w:t xml:space="preserve"> </w:t>
            </w:r>
            <w:r w:rsidRPr="00640C0D">
              <w:rPr>
                <w:b/>
                <w:szCs w:val="18"/>
              </w:rPr>
              <w:t>tests psychotechniques,</w:t>
            </w:r>
            <w:r w:rsidRPr="00640C0D">
              <w:rPr>
                <w:szCs w:val="18"/>
              </w:rPr>
              <w:t xml:space="preserve"> d</w:t>
            </w:r>
            <w:r>
              <w:rPr>
                <w:szCs w:val="18"/>
              </w:rPr>
              <w:t xml:space="preserve">es </w:t>
            </w:r>
            <w:r w:rsidRPr="008D673E">
              <w:rPr>
                <w:b/>
                <w:szCs w:val="18"/>
              </w:rPr>
              <w:t>épreuves sportives</w:t>
            </w:r>
            <w:r w:rsidRPr="00640C0D">
              <w:rPr>
                <w:szCs w:val="18"/>
              </w:rPr>
              <w:t xml:space="preserve">, une </w:t>
            </w:r>
            <w:r w:rsidRPr="008D673E">
              <w:rPr>
                <w:b/>
                <w:szCs w:val="18"/>
              </w:rPr>
              <w:t>visite médicale</w:t>
            </w:r>
            <w:r w:rsidRPr="00640C0D">
              <w:rPr>
                <w:szCs w:val="18"/>
              </w:rPr>
              <w:t xml:space="preserve"> et</w:t>
            </w:r>
            <w:r>
              <w:rPr>
                <w:szCs w:val="18"/>
              </w:rPr>
              <w:t xml:space="preserve"> </w:t>
            </w:r>
            <w:r w:rsidRPr="00640C0D">
              <w:rPr>
                <w:szCs w:val="18"/>
              </w:rPr>
              <w:t xml:space="preserve">un </w:t>
            </w:r>
            <w:r w:rsidRPr="00640C0D">
              <w:rPr>
                <w:b/>
                <w:szCs w:val="18"/>
              </w:rPr>
              <w:t>entretien de motivation.</w:t>
            </w:r>
          </w:p>
          <w:p w:rsidR="00695558" w:rsidRPr="00640C0D" w:rsidRDefault="002157B1" w:rsidP="003E1184">
            <w:pPr>
              <w:pStyle w:val="Sous-titre2"/>
              <w:jc w:val="both"/>
              <w:rPr>
                <w:color w:val="auto"/>
              </w:rPr>
            </w:pPr>
            <w:r>
              <w:rPr>
                <w:color w:val="auto"/>
              </w:rPr>
              <w:t>CONTRAT</w:t>
            </w:r>
          </w:p>
          <w:p w:rsidR="008661AA" w:rsidRDefault="008661AA" w:rsidP="008661AA">
            <w:pPr>
              <w:jc w:val="both"/>
              <w:rPr>
                <w:szCs w:val="18"/>
              </w:rPr>
            </w:pPr>
            <w:r>
              <w:rPr>
                <w:b/>
                <w:szCs w:val="18"/>
              </w:rPr>
              <w:t>C</w:t>
            </w:r>
            <w:r w:rsidRPr="00640C0D">
              <w:rPr>
                <w:b/>
                <w:szCs w:val="18"/>
              </w:rPr>
              <w:t>ontrat de 1</w:t>
            </w:r>
            <w:r>
              <w:rPr>
                <w:b/>
                <w:szCs w:val="18"/>
              </w:rPr>
              <w:t>2</w:t>
            </w:r>
            <w:r w:rsidRPr="00640C0D">
              <w:rPr>
                <w:b/>
                <w:szCs w:val="18"/>
              </w:rPr>
              <w:t xml:space="preserve"> mois</w:t>
            </w:r>
            <w:r>
              <w:rPr>
                <w:szCs w:val="18"/>
              </w:rPr>
              <w:t>,</w:t>
            </w:r>
            <w:r w:rsidRPr="00640C0D">
              <w:rPr>
                <w:szCs w:val="18"/>
              </w:rPr>
              <w:t xml:space="preserve"> renouvelable</w:t>
            </w:r>
            <w:r>
              <w:rPr>
                <w:szCs w:val="18"/>
              </w:rPr>
              <w:t>, sous statut de volontaire aspirant (VASP)</w:t>
            </w:r>
            <w:r w:rsidR="00182FE0">
              <w:rPr>
                <w:szCs w:val="18"/>
              </w:rPr>
              <w:t>.</w:t>
            </w:r>
          </w:p>
          <w:p w:rsidR="00695558" w:rsidRPr="00640C0D" w:rsidRDefault="008661AA" w:rsidP="008661AA">
            <w:pPr>
              <w:jc w:val="both"/>
              <w:rPr>
                <w:szCs w:val="18"/>
              </w:rPr>
            </w:pPr>
            <w:r w:rsidRPr="009D724E">
              <w:rPr>
                <w:i/>
                <w:szCs w:val="18"/>
              </w:rPr>
              <w:t>Possibilité d’évoluer en tant qu’officier sous contrat au bout d’un 1 an de service.</w:t>
            </w:r>
          </w:p>
        </w:tc>
        <w:tc>
          <w:tcPr>
            <w:tcW w:w="5271" w:type="dxa"/>
            <w:tcBorders>
              <w:top w:val="single" w:sz="4" w:space="0" w:color="C0181B" w:themeColor="background2"/>
              <w:left w:val="nil"/>
            </w:tcBorders>
          </w:tcPr>
          <w:p w:rsidR="00695558" w:rsidRPr="00640C0D" w:rsidRDefault="002157B1" w:rsidP="00D26433">
            <w:pPr>
              <w:pStyle w:val="Sous-titre2"/>
              <w:spacing w:before="0"/>
              <w:rPr>
                <w:color w:val="auto"/>
              </w:rPr>
            </w:pPr>
            <w:r>
              <w:rPr>
                <w:color w:val="auto"/>
              </w:rPr>
              <w:t>FORMATION</w:t>
            </w:r>
          </w:p>
          <w:p w:rsidR="008661AA" w:rsidRPr="00640C0D" w:rsidRDefault="008661AA" w:rsidP="008661AA">
            <w:pPr>
              <w:jc w:val="both"/>
              <w:rPr>
                <w:szCs w:val="18"/>
              </w:rPr>
            </w:pPr>
            <w:r w:rsidRPr="00640C0D">
              <w:rPr>
                <w:szCs w:val="18"/>
              </w:rPr>
              <w:t xml:space="preserve">Formation militaire de </w:t>
            </w:r>
            <w:r>
              <w:rPr>
                <w:szCs w:val="18"/>
              </w:rPr>
              <w:t>5</w:t>
            </w:r>
            <w:r w:rsidRPr="00640C0D">
              <w:rPr>
                <w:szCs w:val="18"/>
              </w:rPr>
              <w:t xml:space="preserve"> semaines à l’Escadron de Formation au Cursus Court (EFCC) de Salon-de-Provence.</w:t>
            </w:r>
          </w:p>
          <w:p w:rsidR="008661AA" w:rsidRPr="00640C0D" w:rsidRDefault="008661AA" w:rsidP="008661AA">
            <w:pPr>
              <w:pStyle w:val="Sous-titre2"/>
              <w:jc w:val="both"/>
              <w:rPr>
                <w:color w:val="auto"/>
              </w:rPr>
            </w:pPr>
            <w:r>
              <w:rPr>
                <w:color w:val="auto"/>
              </w:rPr>
              <w:t>RÉMUNÉRATION MENSUELLE</w:t>
            </w:r>
            <w:r w:rsidRPr="00640C0D">
              <w:rPr>
                <w:color w:val="auto"/>
              </w:rPr>
              <w:t xml:space="preserve">* </w:t>
            </w:r>
            <w:r>
              <w:rPr>
                <w:color w:val="auto"/>
              </w:rPr>
              <w:t>/ AVANTAGES</w:t>
            </w:r>
          </w:p>
          <w:p w:rsidR="009D4878" w:rsidRPr="00506FAD" w:rsidRDefault="009D4878" w:rsidP="009D4878">
            <w:pPr>
              <w:pStyle w:val="Enumrationtableau"/>
              <w:jc w:val="both"/>
              <w:rPr>
                <w:rStyle w:val="EnumrationtableauCar"/>
                <w:rFonts w:ascii="Marianne" w:hAnsi="Marianne"/>
              </w:rPr>
            </w:pPr>
            <w:r w:rsidRPr="00640C0D">
              <w:rPr>
                <w:rStyle w:val="EnumrationtableauCar"/>
                <w:rFonts w:ascii="Marianne" w:hAnsi="Marianne"/>
              </w:rPr>
              <w:t xml:space="preserve">~ </w:t>
            </w:r>
            <w:r w:rsidRPr="00BC3E56">
              <w:rPr>
                <w:rStyle w:val="EnumrationtableauCar"/>
                <w:rFonts w:ascii="Marianne" w:hAnsi="Marianne"/>
                <w:b/>
              </w:rPr>
              <w:t>678</w:t>
            </w:r>
            <w:r>
              <w:rPr>
                <w:rStyle w:val="EnumrationtableauCar"/>
                <w:rFonts w:ascii="Marianne" w:hAnsi="Marianne"/>
              </w:rPr>
              <w:t xml:space="preserve"> € jusqu’à la</w:t>
            </w:r>
            <w:r w:rsidR="002157B1">
              <w:rPr>
                <w:rStyle w:val="EnumrationtableauCar"/>
                <w:rFonts w:ascii="Marianne" w:hAnsi="Marianne"/>
              </w:rPr>
              <w:t xml:space="preserve"> fin de la</w:t>
            </w:r>
            <w:r>
              <w:rPr>
                <w:rStyle w:val="EnumrationtableauCar"/>
                <w:rFonts w:ascii="Marianne" w:hAnsi="Marianne"/>
              </w:rPr>
              <w:t xml:space="preserve"> formation militaire initiale (FMI), puis </w:t>
            </w:r>
            <w:r w:rsidRPr="00FD3558">
              <w:rPr>
                <w:rStyle w:val="EnumrationtableauCar"/>
                <w:rFonts w:ascii="Marianne" w:hAnsi="Marianne"/>
                <w:b/>
              </w:rPr>
              <w:t>910 €</w:t>
            </w:r>
            <w:r>
              <w:rPr>
                <w:rStyle w:val="EnumrationtableauCar"/>
                <w:rFonts w:ascii="Marianne" w:hAnsi="Marianne"/>
                <w:b/>
              </w:rPr>
              <w:t xml:space="preserve"> avant retenue</w:t>
            </w:r>
            <w:r w:rsidRPr="00FD3558">
              <w:rPr>
                <w:rStyle w:val="EnumrationtableauCar"/>
                <w:rFonts w:ascii="Marianne" w:hAnsi="Marianne"/>
                <w:b/>
              </w:rPr>
              <w:t xml:space="preserve"> pour pension</w:t>
            </w:r>
            <w:r>
              <w:rPr>
                <w:rStyle w:val="EnumrationtableauCar"/>
                <w:rFonts w:ascii="Calibri" w:hAnsi="Calibri" w:cs="Calibri"/>
                <w:b/>
              </w:rPr>
              <w:t> </w:t>
            </w:r>
            <w:r>
              <w:rPr>
                <w:rStyle w:val="EnumrationtableauCar"/>
                <w:rFonts w:ascii="Marianne" w:hAnsi="Marianne"/>
              </w:rPr>
              <w:t>;</w:t>
            </w:r>
          </w:p>
          <w:p w:rsidR="009D4878" w:rsidRDefault="009D4878" w:rsidP="009D4878">
            <w:pPr>
              <w:pStyle w:val="Enumrationtableau"/>
              <w:jc w:val="both"/>
              <w:rPr>
                <w:rStyle w:val="EnumrationtableauCar"/>
                <w:rFonts w:ascii="Marianne" w:hAnsi="Marianne"/>
              </w:rPr>
            </w:pPr>
            <w:r w:rsidRPr="00207970">
              <w:rPr>
                <w:rStyle w:val="EnumrationtableauCar"/>
                <w:rFonts w:ascii="Marianne" w:hAnsi="Marianne"/>
                <w:b/>
              </w:rPr>
              <w:t>L’hébergement</w:t>
            </w:r>
            <w:r w:rsidRPr="00DE0D68">
              <w:rPr>
                <w:rStyle w:val="EnumrationtableauCar"/>
                <w:rFonts w:ascii="Marianne" w:hAnsi="Marianne"/>
              </w:rPr>
              <w:t xml:space="preserve"> et la </w:t>
            </w:r>
            <w:r w:rsidRPr="00207970">
              <w:rPr>
                <w:rStyle w:val="EnumrationtableauCar"/>
                <w:rFonts w:ascii="Marianne" w:hAnsi="Marianne"/>
                <w:b/>
              </w:rPr>
              <w:t>restauration</w:t>
            </w:r>
            <w:r w:rsidRPr="00DE0D68">
              <w:rPr>
                <w:rStyle w:val="EnumrationtableauCar"/>
                <w:rFonts w:ascii="Marianne" w:hAnsi="Marianne"/>
              </w:rPr>
              <w:t xml:space="preserve"> peuvent être proposés sur base aérienne à titre </w:t>
            </w:r>
            <w:r w:rsidRPr="00207970">
              <w:rPr>
                <w:rStyle w:val="EnumrationtableauCar"/>
                <w:rFonts w:ascii="Marianne" w:hAnsi="Marianne"/>
                <w:b/>
              </w:rPr>
              <w:t>gratuit</w:t>
            </w:r>
            <w:r w:rsidR="008F2B81">
              <w:rPr>
                <w:rStyle w:val="EnumrationtableauCar"/>
                <w:rFonts w:ascii="Calibri" w:hAnsi="Calibri" w:cs="Calibri"/>
              </w:rPr>
              <w:t> </w:t>
            </w:r>
            <w:r w:rsidR="008F2B81">
              <w:rPr>
                <w:rStyle w:val="EnumrationtableauCar"/>
                <w:rFonts w:ascii="Marianne" w:hAnsi="Marianne"/>
              </w:rPr>
              <w:t>;</w:t>
            </w:r>
          </w:p>
          <w:p w:rsidR="009D4878" w:rsidRDefault="008F2B81" w:rsidP="009D4878">
            <w:pPr>
              <w:pStyle w:val="Enumrationtableau"/>
              <w:jc w:val="both"/>
              <w:rPr>
                <w:rStyle w:val="EnumrationtableauCar"/>
                <w:rFonts w:ascii="Marianne" w:hAnsi="Marianne"/>
              </w:rPr>
            </w:pPr>
            <w:r>
              <w:rPr>
                <w:rStyle w:val="EnumrationtableauCar"/>
                <w:rFonts w:ascii="Marianne" w:hAnsi="Marianne"/>
              </w:rPr>
              <w:t>La tenue est fournie</w:t>
            </w:r>
            <w:r>
              <w:rPr>
                <w:rStyle w:val="EnumrationtableauCar"/>
                <w:rFonts w:ascii="Calibri" w:hAnsi="Calibri" w:cs="Calibri"/>
              </w:rPr>
              <w:t> </w:t>
            </w:r>
            <w:r>
              <w:rPr>
                <w:rStyle w:val="EnumrationtableauCar"/>
                <w:rFonts w:ascii="Marianne" w:hAnsi="Marianne"/>
              </w:rPr>
              <w:t>;</w:t>
            </w:r>
          </w:p>
          <w:p w:rsidR="009D4878" w:rsidRDefault="009D4878" w:rsidP="009D4878">
            <w:pPr>
              <w:pStyle w:val="Enumrationtableau"/>
              <w:jc w:val="both"/>
              <w:rPr>
                <w:rStyle w:val="EnumrationtableauCar"/>
                <w:rFonts w:ascii="Marianne" w:hAnsi="Marianne"/>
              </w:rPr>
            </w:pPr>
            <w:r>
              <w:rPr>
                <w:rStyle w:val="EnumrationtableauCar"/>
                <w:rFonts w:ascii="Marianne" w:hAnsi="Marianne"/>
              </w:rPr>
              <w:t xml:space="preserve">Vous pouvez également prétendre à la </w:t>
            </w:r>
            <w:r w:rsidRPr="00207970">
              <w:rPr>
                <w:rStyle w:val="EnumrationtableauCar"/>
                <w:rFonts w:ascii="Marianne" w:hAnsi="Marianne"/>
                <w:b/>
              </w:rPr>
              <w:t>prime d’activité</w:t>
            </w:r>
            <w:r>
              <w:rPr>
                <w:rStyle w:val="EnumrationtableauCar"/>
                <w:rFonts w:ascii="Marianne" w:hAnsi="Marianne"/>
              </w:rPr>
              <w:t xml:space="preserve"> délivrée par la CAF en fonction de </w:t>
            </w:r>
            <w:r w:rsidR="002157B1">
              <w:rPr>
                <w:rStyle w:val="EnumrationtableauCar"/>
                <w:rFonts w:ascii="Marianne" w:hAnsi="Marianne"/>
              </w:rPr>
              <w:t>vos</w:t>
            </w:r>
            <w:r>
              <w:rPr>
                <w:rStyle w:val="EnumrationtableauCar"/>
                <w:rFonts w:ascii="Marianne" w:hAnsi="Marianne"/>
              </w:rPr>
              <w:t xml:space="preserve"> ressources</w:t>
            </w:r>
            <w:r w:rsidR="008F2B81">
              <w:rPr>
                <w:rStyle w:val="EnumrationtableauCar"/>
                <w:rFonts w:ascii="Calibri" w:hAnsi="Calibri" w:cs="Calibri"/>
              </w:rPr>
              <w:t> </w:t>
            </w:r>
            <w:r w:rsidR="008F2B81">
              <w:rPr>
                <w:rStyle w:val="EnumrationtableauCar"/>
                <w:rFonts w:ascii="Marianne" w:hAnsi="Marianne"/>
              </w:rPr>
              <w:t>;</w:t>
            </w:r>
          </w:p>
          <w:p w:rsidR="009D4878" w:rsidRDefault="009D4878" w:rsidP="009D4878">
            <w:pPr>
              <w:pStyle w:val="Enumrationtableau"/>
              <w:jc w:val="both"/>
              <w:rPr>
                <w:rStyle w:val="EnumrationtableauCar"/>
                <w:rFonts w:ascii="Marianne" w:hAnsi="Marianne"/>
              </w:rPr>
            </w:pPr>
            <w:r>
              <w:rPr>
                <w:rStyle w:val="EnumrationtableauCar"/>
                <w:rFonts w:ascii="Marianne" w:hAnsi="Marianne"/>
              </w:rPr>
              <w:t>Avantage carte SNCF</w:t>
            </w:r>
            <w:r>
              <w:rPr>
                <w:rStyle w:val="EnumrationtableauCar"/>
                <w:rFonts w:ascii="Calibri" w:hAnsi="Calibri" w:cs="Calibri"/>
              </w:rPr>
              <w:t> </w:t>
            </w:r>
            <w:r>
              <w:rPr>
                <w:rStyle w:val="EnumrationtableauCar"/>
                <w:rFonts w:ascii="Marianne" w:hAnsi="Marianne"/>
              </w:rPr>
              <w:t xml:space="preserve">: </w:t>
            </w:r>
            <w:r w:rsidRPr="00207970">
              <w:rPr>
                <w:rStyle w:val="EnumrationtableauCar"/>
                <w:rFonts w:ascii="Marianne" w:hAnsi="Marianne"/>
                <w:b/>
              </w:rPr>
              <w:t xml:space="preserve">-75% pour </w:t>
            </w:r>
            <w:r w:rsidR="002157B1">
              <w:rPr>
                <w:rStyle w:val="EnumrationtableauCar"/>
                <w:rFonts w:ascii="Marianne" w:hAnsi="Marianne"/>
                <w:b/>
              </w:rPr>
              <w:t>vos</w:t>
            </w:r>
            <w:r w:rsidRPr="00207970">
              <w:rPr>
                <w:rStyle w:val="EnumrationtableauCar"/>
                <w:rFonts w:ascii="Marianne" w:hAnsi="Marianne"/>
                <w:b/>
              </w:rPr>
              <w:t xml:space="preserve"> déplacements personnels</w:t>
            </w:r>
            <w:r w:rsidR="008F2B81">
              <w:rPr>
                <w:rStyle w:val="EnumrationtableauCar"/>
                <w:rFonts w:ascii="Calibri" w:hAnsi="Calibri" w:cs="Calibri"/>
                <w:b/>
              </w:rPr>
              <w:t> </w:t>
            </w:r>
            <w:r w:rsidR="008F2B81">
              <w:rPr>
                <w:rStyle w:val="EnumrationtableauCar"/>
                <w:rFonts w:ascii="Marianne" w:hAnsi="Marianne"/>
              </w:rPr>
              <w:t>;</w:t>
            </w:r>
          </w:p>
          <w:p w:rsidR="009D4878" w:rsidRPr="00DE0D68" w:rsidRDefault="002157B1" w:rsidP="009D4878">
            <w:pPr>
              <w:pStyle w:val="Enumrationtableau"/>
              <w:jc w:val="both"/>
              <w:rPr>
                <w:rStyle w:val="EnumrationtableauCar"/>
                <w:rFonts w:ascii="Marianne" w:hAnsi="Marianne"/>
              </w:rPr>
            </w:pPr>
            <w:r w:rsidRPr="002157B1">
              <w:rPr>
                <w:rStyle w:val="EnumrationtableauCar"/>
                <w:rFonts w:ascii="Marianne" w:hAnsi="Marianne"/>
              </w:rPr>
              <w:t>Vous bénéficiez de</w:t>
            </w:r>
            <w:r>
              <w:rPr>
                <w:rStyle w:val="EnumrationtableauCar"/>
                <w:rFonts w:ascii="Marianne" w:hAnsi="Marianne"/>
                <w:b/>
              </w:rPr>
              <w:t xml:space="preserve"> </w:t>
            </w:r>
            <w:r w:rsidR="009D4878" w:rsidRPr="00207970">
              <w:rPr>
                <w:rStyle w:val="EnumrationtableauCar"/>
                <w:rFonts w:ascii="Marianne" w:hAnsi="Marianne"/>
                <w:b/>
              </w:rPr>
              <w:t>25 jours de congés</w:t>
            </w:r>
            <w:r w:rsidR="009D4878">
              <w:rPr>
                <w:rStyle w:val="EnumrationtableauCar"/>
                <w:rFonts w:ascii="Marianne" w:hAnsi="Marianne"/>
              </w:rPr>
              <w:t xml:space="preserve"> par an</w:t>
            </w:r>
            <w:r w:rsidR="008F2B81">
              <w:rPr>
                <w:rStyle w:val="EnumrationtableauCar"/>
                <w:rFonts w:ascii="Marianne" w:hAnsi="Marianne"/>
              </w:rPr>
              <w:t>.</w:t>
            </w:r>
          </w:p>
          <w:p w:rsidR="009D4878" w:rsidRDefault="009D4878" w:rsidP="009D4878">
            <w:pPr>
              <w:jc w:val="both"/>
              <w:rPr>
                <w:rStyle w:val="EnumrationtableauCar"/>
                <w:rFonts w:ascii="Marianne" w:hAnsi="Marianne"/>
              </w:rPr>
            </w:pPr>
          </w:p>
          <w:p w:rsidR="00695558" w:rsidRPr="00640C0D" w:rsidRDefault="009D4878" w:rsidP="009D4878">
            <w:pPr>
              <w:pStyle w:val="Enumrationtableau"/>
              <w:numPr>
                <w:ilvl w:val="0"/>
                <w:numId w:val="0"/>
              </w:numPr>
              <w:ind w:left="176" w:hanging="142"/>
              <w:jc w:val="both"/>
              <w:rPr>
                <w:rStyle w:val="EnumrationtableauCar"/>
                <w:rFonts w:ascii="Marianne" w:hAnsi="Marianne"/>
              </w:rPr>
            </w:pPr>
            <w:r w:rsidRPr="003A42C0">
              <w:rPr>
                <w:rStyle w:val="EnumrationtableauCar"/>
                <w:rFonts w:ascii="Marianne" w:hAnsi="Marianne"/>
                <w:i/>
              </w:rPr>
              <w:t>* À titre indi</w:t>
            </w:r>
            <w:r>
              <w:rPr>
                <w:rStyle w:val="EnumrationtableauCar"/>
                <w:rFonts w:ascii="Marianne" w:hAnsi="Marianne"/>
                <w:i/>
              </w:rPr>
              <w:t>catif</w:t>
            </w:r>
            <w:r w:rsidRPr="003A42C0">
              <w:rPr>
                <w:rStyle w:val="EnumrationtableauCar"/>
                <w:rFonts w:ascii="Marianne" w:hAnsi="Marianne"/>
                <w:i/>
              </w:rPr>
              <w:t xml:space="preserve">. </w:t>
            </w:r>
            <w:r>
              <w:rPr>
                <w:rStyle w:val="EnumrationtableauCar"/>
                <w:rFonts w:ascii="Marianne" w:hAnsi="Marianne"/>
                <w:i/>
              </w:rPr>
              <w:t>Données non contractuelles.</w:t>
            </w:r>
          </w:p>
        </w:tc>
      </w:tr>
    </w:tbl>
    <w:p w:rsidR="00641E24" w:rsidRPr="00640C0D" w:rsidRDefault="00641E24" w:rsidP="009764F2">
      <w:pPr>
        <w:tabs>
          <w:tab w:val="left" w:pos="4754"/>
        </w:tabs>
        <w:rPr>
          <w:sz w:val="18"/>
          <w:szCs w:val="18"/>
        </w:rPr>
      </w:pPr>
    </w:p>
    <w:sectPr w:rsidR="00641E24" w:rsidRPr="00640C0D" w:rsidSect="00C157DB">
      <w:headerReference w:type="default" r:id="rId8"/>
      <w:pgSz w:w="11906" w:h="16838"/>
      <w:pgMar w:top="1674" w:right="454" w:bottom="340" w:left="45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AA" w:rsidRDefault="005228AA" w:rsidP="00641E24">
      <w:pPr>
        <w:spacing w:after="0"/>
      </w:pPr>
      <w:r>
        <w:separator/>
      </w:r>
    </w:p>
  </w:endnote>
  <w:endnote w:type="continuationSeparator" w:id="0">
    <w:p w:rsidR="005228AA" w:rsidRDefault="005228AA" w:rsidP="00641E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AA" w:rsidRDefault="005228AA" w:rsidP="00641E24">
      <w:pPr>
        <w:spacing w:after="0"/>
      </w:pPr>
      <w:r>
        <w:separator/>
      </w:r>
    </w:p>
  </w:footnote>
  <w:footnote w:type="continuationSeparator" w:id="0">
    <w:p w:rsidR="005228AA" w:rsidRDefault="005228AA" w:rsidP="00641E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F6" w:rsidRDefault="00C157D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208" behindDoc="0" locked="0" layoutInCell="1" allowOverlap="1">
              <wp:simplePos x="0" y="0"/>
              <wp:positionH relativeFrom="column">
                <wp:posOffset>-281363</wp:posOffset>
              </wp:positionH>
              <wp:positionV relativeFrom="paragraph">
                <wp:posOffset>3062259</wp:posOffset>
              </wp:positionV>
              <wp:extent cx="2916382" cy="58674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6382" cy="5867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1F7F8E" id="Rectangle 1" o:spid="_x0000_s1026" style="position:absolute;margin-left:-22.15pt;margin-top:241.1pt;width:229.65pt;height:462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" stroked="f" strokeweight="2pt">
              <v:fill opacity="19789f"/>
            </v:rect>
          </w:pict>
        </mc:Fallback>
      </mc:AlternateContent>
    </w:r>
    <w:r w:rsidRPr="00D31363">
      <w:rPr>
        <w:noProof/>
        <w:lang w:eastAsia="fr-FR"/>
      </w:rPr>
      <w:drawing>
        <wp:anchor distT="0" distB="0" distL="114300" distR="114300" simplePos="0" relativeHeight="251675136" behindDoc="1" locked="0" layoutInCell="1" allowOverlap="1" wp14:anchorId="3402653C" wp14:editId="5AF2765A">
          <wp:simplePos x="0" y="0"/>
          <wp:positionH relativeFrom="column">
            <wp:posOffset>230505</wp:posOffset>
          </wp:positionH>
          <wp:positionV relativeFrom="paragraph">
            <wp:posOffset>68003</wp:posOffset>
          </wp:positionV>
          <wp:extent cx="1347470" cy="682625"/>
          <wp:effectExtent l="0" t="0" r="5080" b="317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64F2" w:rsidRPr="009D61EE">
      <w:rPr>
        <w:noProof/>
        <w:lang w:eastAsia="fr-FR"/>
      </w:rPr>
      <w:drawing>
        <wp:anchor distT="0" distB="0" distL="114300" distR="114300" simplePos="0" relativeHeight="251673088" behindDoc="0" locked="0" layoutInCell="1" allowOverlap="1" wp14:anchorId="2470C75E" wp14:editId="159D2D34">
          <wp:simplePos x="0" y="0"/>
          <wp:positionH relativeFrom="margin">
            <wp:posOffset>2905760</wp:posOffset>
          </wp:positionH>
          <wp:positionV relativeFrom="margin">
            <wp:posOffset>-890270</wp:posOffset>
          </wp:positionV>
          <wp:extent cx="1135380" cy="777240"/>
          <wp:effectExtent l="0" t="0" r="0" b="0"/>
          <wp:wrapSquare wrapText="bothSides"/>
          <wp:docPr id="6" name="Image 6" descr="https://portail-ba705.intradef.gouv.fr/images/1-NOUVEAU_SITE/BA705/Marque/infographie/LOGO_AAE/Logo_AAE_2020-fc_rvb_d_tex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s://portail-ba705.intradef.gouv.fr/images/1-NOUVEAU_SITE/BA705/Marque/infographie/LOGO_AAE/Logo_AAE_2020-fc_rvb_d_texte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2E8A" w:rsidRPr="00512E8A">
      <w:rPr>
        <w:noProof/>
        <w:lang w:eastAsia="fr-FR"/>
      </w:rPr>
      <w:drawing>
        <wp:anchor distT="0" distB="0" distL="114300" distR="114300" simplePos="0" relativeHeight="251677184" behindDoc="1" locked="0" layoutInCell="1" allowOverlap="1" wp14:anchorId="49DBE561" wp14:editId="13FB8AA4">
          <wp:simplePos x="0" y="0"/>
          <wp:positionH relativeFrom="column">
            <wp:posOffset>-3576147</wp:posOffset>
          </wp:positionH>
          <wp:positionV relativeFrom="paragraph">
            <wp:posOffset>3064510</wp:posOffset>
          </wp:positionV>
          <wp:extent cx="6400800" cy="5930573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5930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7866071"/>
    <w:multiLevelType w:val="hybridMultilevel"/>
    <w:tmpl w:val="9B86EA20"/>
    <w:lvl w:ilvl="0" w:tplc="7A6277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40F5B"/>
    <w:multiLevelType w:val="hybridMultilevel"/>
    <w:tmpl w:val="7F4E736A"/>
    <w:lvl w:ilvl="0" w:tplc="7A6277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4C2E"/>
    <w:multiLevelType w:val="hybridMultilevel"/>
    <w:tmpl w:val="998AE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676F8"/>
    <w:multiLevelType w:val="hybridMultilevel"/>
    <w:tmpl w:val="CBA4D42C"/>
    <w:lvl w:ilvl="0" w:tplc="578E443C">
      <w:start w:val="1"/>
      <w:numFmt w:val="bullet"/>
      <w:pStyle w:val="Enumrationtabl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66E79"/>
    <w:multiLevelType w:val="hybridMultilevel"/>
    <w:tmpl w:val="EE9A0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E2"/>
    <w:rsid w:val="00012F78"/>
    <w:rsid w:val="00026AD3"/>
    <w:rsid w:val="000744D7"/>
    <w:rsid w:val="0009365C"/>
    <w:rsid w:val="000C2325"/>
    <w:rsid w:val="000C3822"/>
    <w:rsid w:val="000D6AB5"/>
    <w:rsid w:val="00105C93"/>
    <w:rsid w:val="001136E7"/>
    <w:rsid w:val="001233AC"/>
    <w:rsid w:val="001420E2"/>
    <w:rsid w:val="00182FE0"/>
    <w:rsid w:val="001869FA"/>
    <w:rsid w:val="001B1273"/>
    <w:rsid w:val="001D6EB6"/>
    <w:rsid w:val="001F0FBF"/>
    <w:rsid w:val="002157B1"/>
    <w:rsid w:val="00217A21"/>
    <w:rsid w:val="0023663D"/>
    <w:rsid w:val="00253008"/>
    <w:rsid w:val="00256EA9"/>
    <w:rsid w:val="002703CA"/>
    <w:rsid w:val="002834F6"/>
    <w:rsid w:val="002B4063"/>
    <w:rsid w:val="002C5B5E"/>
    <w:rsid w:val="002E20CC"/>
    <w:rsid w:val="003136C3"/>
    <w:rsid w:val="00315499"/>
    <w:rsid w:val="00395472"/>
    <w:rsid w:val="003B0167"/>
    <w:rsid w:val="003D3ABC"/>
    <w:rsid w:val="003D70FF"/>
    <w:rsid w:val="003E1184"/>
    <w:rsid w:val="003E6A34"/>
    <w:rsid w:val="004026AA"/>
    <w:rsid w:val="00405E12"/>
    <w:rsid w:val="00424574"/>
    <w:rsid w:val="00427B28"/>
    <w:rsid w:val="004E0497"/>
    <w:rsid w:val="00512E8A"/>
    <w:rsid w:val="005228AA"/>
    <w:rsid w:val="00555F90"/>
    <w:rsid w:val="00563ADB"/>
    <w:rsid w:val="00566836"/>
    <w:rsid w:val="00577E75"/>
    <w:rsid w:val="0058650E"/>
    <w:rsid w:val="00591E08"/>
    <w:rsid w:val="005A6304"/>
    <w:rsid w:val="005B01F7"/>
    <w:rsid w:val="005B74C4"/>
    <w:rsid w:val="005F377E"/>
    <w:rsid w:val="00640C0D"/>
    <w:rsid w:val="00641E24"/>
    <w:rsid w:val="00643072"/>
    <w:rsid w:val="00652D57"/>
    <w:rsid w:val="006660B9"/>
    <w:rsid w:val="00671CD9"/>
    <w:rsid w:val="00695558"/>
    <w:rsid w:val="006A70FF"/>
    <w:rsid w:val="006B6D60"/>
    <w:rsid w:val="007B34F2"/>
    <w:rsid w:val="007F39B3"/>
    <w:rsid w:val="00834F6B"/>
    <w:rsid w:val="008576ED"/>
    <w:rsid w:val="008661AA"/>
    <w:rsid w:val="00872B80"/>
    <w:rsid w:val="008A45EC"/>
    <w:rsid w:val="008C1CC3"/>
    <w:rsid w:val="008D4F8A"/>
    <w:rsid w:val="008D6DA8"/>
    <w:rsid w:val="008F2B81"/>
    <w:rsid w:val="009130D6"/>
    <w:rsid w:val="00922DC4"/>
    <w:rsid w:val="009764F2"/>
    <w:rsid w:val="009A012B"/>
    <w:rsid w:val="009C7BA5"/>
    <w:rsid w:val="009D4878"/>
    <w:rsid w:val="009D61EE"/>
    <w:rsid w:val="00A13468"/>
    <w:rsid w:val="00A6024C"/>
    <w:rsid w:val="00AF047D"/>
    <w:rsid w:val="00B204B4"/>
    <w:rsid w:val="00B26444"/>
    <w:rsid w:val="00B36016"/>
    <w:rsid w:val="00B42EB6"/>
    <w:rsid w:val="00B46CA9"/>
    <w:rsid w:val="00B65D90"/>
    <w:rsid w:val="00B83A9A"/>
    <w:rsid w:val="00B91403"/>
    <w:rsid w:val="00B916FD"/>
    <w:rsid w:val="00C157DB"/>
    <w:rsid w:val="00C160EA"/>
    <w:rsid w:val="00C2210E"/>
    <w:rsid w:val="00C543F9"/>
    <w:rsid w:val="00C73DF6"/>
    <w:rsid w:val="00CA7970"/>
    <w:rsid w:val="00CD5BF1"/>
    <w:rsid w:val="00CF5BCB"/>
    <w:rsid w:val="00D26433"/>
    <w:rsid w:val="00D31363"/>
    <w:rsid w:val="00D47B90"/>
    <w:rsid w:val="00D81047"/>
    <w:rsid w:val="00DB6AC9"/>
    <w:rsid w:val="00DD74F8"/>
    <w:rsid w:val="00DF0F01"/>
    <w:rsid w:val="00E24E5C"/>
    <w:rsid w:val="00E26873"/>
    <w:rsid w:val="00E26ED3"/>
    <w:rsid w:val="00E34A9C"/>
    <w:rsid w:val="00E63458"/>
    <w:rsid w:val="00EB51D4"/>
    <w:rsid w:val="00F25FCD"/>
    <w:rsid w:val="00F472CB"/>
    <w:rsid w:val="00F5071F"/>
    <w:rsid w:val="00F76C16"/>
    <w:rsid w:val="00FA23EE"/>
    <w:rsid w:val="00FE0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1E38843E"/>
  <w15:docId w15:val="{68848A8C-3DA0-4150-B1DD-B24B4A30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558"/>
    <w:pPr>
      <w:spacing w:line="240" w:lineRule="auto"/>
    </w:pPr>
    <w:rPr>
      <w:rFonts w:ascii="Marianne" w:hAnsi="Marianne"/>
      <w:sz w:val="14"/>
    </w:rPr>
  </w:style>
  <w:style w:type="paragraph" w:styleId="Titre1">
    <w:name w:val="heading 1"/>
    <w:aliases w:val="Titre métier"/>
    <w:basedOn w:val="Normal"/>
    <w:next w:val="Normal"/>
    <w:link w:val="Titre1Car"/>
    <w:uiPriority w:val="9"/>
    <w:qFormat/>
    <w:rsid w:val="00695558"/>
    <w:pPr>
      <w:spacing w:after="0" w:line="400" w:lineRule="exact"/>
      <w:jc w:val="center"/>
      <w:outlineLvl w:val="0"/>
    </w:pPr>
    <w:rPr>
      <w:b/>
      <w:color w:val="184792"/>
      <w:sz w:val="36"/>
      <w:szCs w:val="3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20E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0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41E2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41E24"/>
  </w:style>
  <w:style w:type="paragraph" w:styleId="Pieddepage">
    <w:name w:val="footer"/>
    <w:basedOn w:val="Normal"/>
    <w:link w:val="PieddepageCar"/>
    <w:uiPriority w:val="99"/>
    <w:unhideWhenUsed/>
    <w:rsid w:val="00641E2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41E24"/>
  </w:style>
  <w:style w:type="table" w:styleId="Grilledutableau">
    <w:name w:val="Table Grid"/>
    <w:basedOn w:val="TableauNormal"/>
    <w:uiPriority w:val="59"/>
    <w:rsid w:val="0064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Titre métier Car"/>
    <w:basedOn w:val="Policepardfaut"/>
    <w:link w:val="Titre1"/>
    <w:uiPriority w:val="9"/>
    <w:rsid w:val="00695558"/>
    <w:rPr>
      <w:rFonts w:ascii="Marianne" w:hAnsi="Marianne"/>
      <w:b/>
      <w:color w:val="184792"/>
      <w:sz w:val="36"/>
      <w:szCs w:val="38"/>
    </w:rPr>
  </w:style>
  <w:style w:type="paragraph" w:customStyle="1" w:styleId="Numrodeposte">
    <w:name w:val="Numéro de poste"/>
    <w:basedOn w:val="Normal"/>
    <w:link w:val="NumrodeposteCar"/>
    <w:qFormat/>
    <w:rsid w:val="00695558"/>
    <w:pPr>
      <w:spacing w:before="120"/>
      <w:jc w:val="center"/>
    </w:pPr>
    <w:rPr>
      <w:b/>
      <w:sz w:val="22"/>
    </w:rPr>
  </w:style>
  <w:style w:type="paragraph" w:customStyle="1" w:styleId="Sous-titre1">
    <w:name w:val="Sous-titre 1"/>
    <w:basedOn w:val="Normal"/>
    <w:link w:val="Sous-titre1Car"/>
    <w:qFormat/>
    <w:rsid w:val="00641E24"/>
    <w:pPr>
      <w:spacing w:after="0"/>
    </w:pPr>
    <w:rPr>
      <w:b/>
      <w:caps/>
      <w:sz w:val="24"/>
      <w:szCs w:val="24"/>
    </w:rPr>
  </w:style>
  <w:style w:type="character" w:customStyle="1" w:styleId="NumrodeposteCar">
    <w:name w:val="Numéro de poste Car"/>
    <w:basedOn w:val="Policepardfaut"/>
    <w:link w:val="Numrodeposte"/>
    <w:rsid w:val="00695558"/>
    <w:rPr>
      <w:rFonts w:ascii="Marianne" w:hAnsi="Marianne"/>
      <w:b/>
    </w:rPr>
  </w:style>
  <w:style w:type="paragraph" w:customStyle="1" w:styleId="Sous-titre2">
    <w:name w:val="Sous-titre 2"/>
    <w:basedOn w:val="Normal"/>
    <w:link w:val="Sous-titre2Car"/>
    <w:qFormat/>
    <w:rsid w:val="00427B28"/>
    <w:pPr>
      <w:spacing w:before="240" w:after="120"/>
    </w:pPr>
    <w:rPr>
      <w:b/>
      <w:caps/>
      <w:color w:val="184791" w:themeColor="text2"/>
      <w:sz w:val="18"/>
      <w:szCs w:val="18"/>
    </w:rPr>
  </w:style>
  <w:style w:type="character" w:customStyle="1" w:styleId="Sous-titre1Car">
    <w:name w:val="Sous-titre 1 Car"/>
    <w:basedOn w:val="Policepardfaut"/>
    <w:link w:val="Sous-titre1"/>
    <w:rsid w:val="00641E24"/>
    <w:rPr>
      <w:rFonts w:ascii="Arial" w:hAnsi="Arial"/>
      <w:b/>
      <w:caps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rsid w:val="003D70FF"/>
    <w:pPr>
      <w:ind w:left="720"/>
      <w:contextualSpacing/>
    </w:pPr>
  </w:style>
  <w:style w:type="character" w:customStyle="1" w:styleId="Sous-titre2Car">
    <w:name w:val="Sous-titre 2 Car"/>
    <w:basedOn w:val="Policepardfaut"/>
    <w:link w:val="Sous-titre2"/>
    <w:rsid w:val="00427B28"/>
    <w:rPr>
      <w:rFonts w:ascii="Arial" w:hAnsi="Arial"/>
      <w:b/>
      <w:caps/>
      <w:color w:val="184791" w:themeColor="text2"/>
      <w:sz w:val="18"/>
      <w:szCs w:val="18"/>
    </w:rPr>
  </w:style>
  <w:style w:type="paragraph" w:customStyle="1" w:styleId="Enumrationtableau">
    <w:name w:val="Enumération tableau"/>
    <w:basedOn w:val="Paragraphedeliste"/>
    <w:link w:val="EnumrationtableauCar"/>
    <w:qFormat/>
    <w:rsid w:val="00C543F9"/>
    <w:pPr>
      <w:numPr>
        <w:numId w:val="1"/>
      </w:numPr>
      <w:spacing w:after="0"/>
      <w:ind w:left="176" w:hanging="142"/>
    </w:pPr>
    <w:rPr>
      <w:szCs w:val="18"/>
    </w:rPr>
  </w:style>
  <w:style w:type="paragraph" w:customStyle="1" w:styleId="Textetableau">
    <w:name w:val="Texte tableau"/>
    <w:basedOn w:val="Normal"/>
    <w:link w:val="TextetableauCar"/>
    <w:qFormat/>
    <w:rsid w:val="00C543F9"/>
    <w:pPr>
      <w:spacing w:after="0"/>
    </w:pPr>
    <w:rPr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D70FF"/>
    <w:rPr>
      <w:rFonts w:ascii="Arial" w:hAnsi="Arial"/>
      <w:sz w:val="18"/>
    </w:rPr>
  </w:style>
  <w:style w:type="character" w:customStyle="1" w:styleId="EnumrationtableauCar">
    <w:name w:val="Enumération tableau Car"/>
    <w:basedOn w:val="ParagraphedelisteCar"/>
    <w:link w:val="Enumrationtableau"/>
    <w:rsid w:val="00C543F9"/>
    <w:rPr>
      <w:rFonts w:ascii="Arial" w:hAnsi="Arial"/>
      <w:sz w:val="14"/>
      <w:szCs w:val="18"/>
    </w:rPr>
  </w:style>
  <w:style w:type="paragraph" w:customStyle="1" w:styleId="Paragraphestandard">
    <w:name w:val="[Paragraphe standard]"/>
    <w:basedOn w:val="Normal"/>
    <w:uiPriority w:val="99"/>
    <w:rsid w:val="003D70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extetableauCar">
    <w:name w:val="Texte tableau Car"/>
    <w:basedOn w:val="Policepardfaut"/>
    <w:link w:val="Textetableau"/>
    <w:rsid w:val="00C543F9"/>
    <w:rPr>
      <w:rFonts w:ascii="Arial" w:hAnsi="Arial"/>
      <w:sz w:val="1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690C3.EAC946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84791"/>
      </a:dk2>
      <a:lt2>
        <a:srgbClr val="C0181B"/>
      </a:lt2>
      <a:accent1>
        <a:srgbClr val="DDE4E9"/>
      </a:accent1>
      <a:accent2>
        <a:srgbClr val="EEF1F4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AA2D5-8D36-4920-A187-F6466192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ORC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QUESSON</dc:creator>
  <cp:lastModifiedBy>GONSKI Sonia ADC</cp:lastModifiedBy>
  <cp:revision>43</cp:revision>
  <cp:lastPrinted>2021-10-06T14:29:00Z</cp:lastPrinted>
  <dcterms:created xsi:type="dcterms:W3CDTF">2021-10-07T12:05:00Z</dcterms:created>
  <dcterms:modified xsi:type="dcterms:W3CDTF">2024-10-16T08:06:00Z</dcterms:modified>
</cp:coreProperties>
</file>